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F0" w:rsidRDefault="006C0DD2" w:rsidP="00890E37">
      <w:pPr>
        <w:jc w:val="both"/>
      </w:pPr>
      <w:r w:rsidRPr="00CE6F78">
        <w:rPr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2276CB79" wp14:editId="426897F4">
            <wp:simplePos x="0" y="0"/>
            <wp:positionH relativeFrom="column">
              <wp:posOffset>2055521</wp:posOffset>
            </wp:positionH>
            <wp:positionV relativeFrom="paragraph">
              <wp:posOffset>79674</wp:posOffset>
            </wp:positionV>
            <wp:extent cx="1075335" cy="808514"/>
            <wp:effectExtent l="0" t="0" r="0" b="0"/>
            <wp:wrapNone/>
            <wp:docPr id="3" name="Obraz 3" descr="logo najlepsze bit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najlepsze bit ma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35" cy="80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E37">
        <w:rPr>
          <w:noProof/>
          <w:color w:val="0000FF"/>
          <w:lang w:eastAsia="pl-PL"/>
        </w:rPr>
        <w:drawing>
          <wp:inline distT="0" distB="0" distL="0" distR="0" wp14:anchorId="0C615524" wp14:editId="0D0C0DB7">
            <wp:extent cx="1550822" cy="804672"/>
            <wp:effectExtent l="0" t="0" r="0" b="0"/>
            <wp:docPr id="1" name="irc_mi" descr="http://power.wup.lublin.pl/images/loga/power_f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wer.wup.lublin.pl/images/loga/power_f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01" cy="80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37">
        <w:tab/>
      </w:r>
      <w:r w:rsidR="00890E37">
        <w:tab/>
      </w:r>
      <w:r w:rsidR="00890E37">
        <w:tab/>
      </w:r>
      <w:r w:rsidR="00890E37">
        <w:tab/>
        <w:t xml:space="preserve">             </w:t>
      </w:r>
      <w:r w:rsidR="00890E37">
        <w:rPr>
          <w:noProof/>
          <w:color w:val="0000FF"/>
          <w:lang w:eastAsia="pl-PL"/>
        </w:rPr>
        <w:drawing>
          <wp:inline distT="0" distB="0" distL="0" distR="0" wp14:anchorId="2F489FC9" wp14:editId="47203013">
            <wp:extent cx="2194560" cy="753466"/>
            <wp:effectExtent l="0" t="0" r="0" b="8890"/>
            <wp:docPr id="2" name="irc_mi" descr="http://www.pupboleslawiec.pl/ftp/pup_boleslawiec/logo_ue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pboleslawiec.pl/ftp/pup_boleslawiec/logo_ue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52" cy="7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37" w:rsidRDefault="00890E37" w:rsidP="00890E37"/>
    <w:p w:rsidR="00053825" w:rsidRDefault="00053825" w:rsidP="00024AA7">
      <w:pPr>
        <w:jc w:val="both"/>
      </w:pPr>
      <w:r>
        <w:t>W dniu 30 kwietnia 2016r. wróciła ze Słowenii grupa 15 uczniów z klasy III A. Odbywali oni staż w kierunku architektura krajobrazu u naszego wieloletniego partnera GRM N</w:t>
      </w:r>
      <w:r w:rsidR="00387B05">
        <w:t xml:space="preserve">ovo </w:t>
      </w:r>
      <w:proofErr w:type="spellStart"/>
      <w:r w:rsidR="00387B05">
        <w:t>mesto</w:t>
      </w:r>
      <w:proofErr w:type="spellEnd"/>
      <w:r w:rsidR="00387B05">
        <w:t xml:space="preserve"> Center </w:t>
      </w:r>
      <w:proofErr w:type="spellStart"/>
      <w:r w:rsidR="00387B05">
        <w:t>Biotehnike</w:t>
      </w:r>
      <w:proofErr w:type="spellEnd"/>
      <w:r w:rsidR="00387B05">
        <w:t xml:space="preserve"> in </w:t>
      </w:r>
      <w:proofErr w:type="spellStart"/>
      <w:r w:rsidR="00387B05">
        <w:t>T</w:t>
      </w:r>
      <w:r>
        <w:t>urizma</w:t>
      </w:r>
      <w:proofErr w:type="spellEnd"/>
      <w:r>
        <w:t xml:space="preserve"> w ramach projektu </w:t>
      </w:r>
      <w:r w:rsidR="00890E37">
        <w:t xml:space="preserve">„Recepta na sukces zawodowy. Słoweńskie doświadczenia inspiracją dla toruńskich uczniów” o numerze 2015-1-PL01-KA102-014832 </w:t>
      </w:r>
      <w:r>
        <w:t>realizowanego</w:t>
      </w:r>
      <w:r w:rsidR="00A75B26">
        <w:t xml:space="preserve"> </w:t>
      </w:r>
      <w:r w:rsidR="003F7A4A">
        <w:rPr>
          <w:rFonts w:eastAsia="SimSun" w:cs="Mangal"/>
          <w:kern w:val="1"/>
          <w:lang w:eastAsia="hi-IN" w:bidi="hi-IN"/>
        </w:rPr>
        <w:t>w</w:t>
      </w:r>
      <w:r w:rsidR="003F7A4A" w:rsidRPr="003F7A4A">
        <w:rPr>
          <w:rFonts w:eastAsia="SimSun" w:cs="Mangal"/>
          <w:kern w:val="1"/>
          <w:lang w:eastAsia="hi-IN" w:bidi="hi-IN"/>
        </w:rPr>
        <w:t xml:space="preserve"> ramach projektu systemowego „Staże zagraniczne dla uczniów i absolwentów szkół zawodowych oraz mobilność kadry kształcenia zawodowego</w:t>
      </w:r>
      <w:r w:rsidR="003F7A4A" w:rsidRPr="003F7A4A">
        <w:rPr>
          <w:rFonts w:eastAsia="SimSun" w:cs="Mangal"/>
          <w:i/>
          <w:kern w:val="1"/>
          <w:lang w:eastAsia="hi-IN" w:bidi="hi-IN"/>
        </w:rPr>
        <w:t>”</w:t>
      </w:r>
      <w:r w:rsidR="003F7A4A" w:rsidRPr="003F7A4A">
        <w:rPr>
          <w:rFonts w:eastAsia="SimSun" w:cs="Mangal"/>
          <w:kern w:val="1"/>
          <w:lang w:eastAsia="hi-IN" w:bidi="hi-IN"/>
        </w:rPr>
        <w:t xml:space="preserve"> realizowanego przez F</w:t>
      </w:r>
      <w:r>
        <w:rPr>
          <w:rFonts w:eastAsia="SimSun" w:cs="Mangal"/>
          <w:kern w:val="1"/>
          <w:lang w:eastAsia="hi-IN" w:bidi="hi-IN"/>
        </w:rPr>
        <w:t>RSE</w:t>
      </w:r>
      <w:r w:rsidR="003F7A4A" w:rsidRPr="003F7A4A">
        <w:rPr>
          <w:rFonts w:eastAsia="SimSun" w:cs="Mangal"/>
          <w:kern w:val="1"/>
          <w:lang w:eastAsia="hi-IN" w:bidi="hi-IN"/>
        </w:rPr>
        <w:t xml:space="preserve"> współfinansowanego przez Unię Euro</w:t>
      </w:r>
      <w:r>
        <w:rPr>
          <w:rFonts w:eastAsia="SimSun" w:cs="Mangal"/>
          <w:kern w:val="1"/>
          <w:lang w:eastAsia="hi-IN" w:bidi="hi-IN"/>
        </w:rPr>
        <w:t>pejską w ramach środków EFS POWER</w:t>
      </w:r>
      <w:r w:rsidR="003F7A4A" w:rsidRPr="003F7A4A">
        <w:t xml:space="preserve"> na zasadach Programu Erasmus + sektor Kształcenie i szkolenia zawodowe</w:t>
      </w:r>
      <w:r>
        <w:t>. Uczniowie spędzili na praktykach trzy tygodnie, podczas których zajmowali się m.in. :</w:t>
      </w:r>
    </w:p>
    <w:p w:rsidR="00053825" w:rsidRDefault="00053825" w:rsidP="003F7A4A">
      <w:r>
        <w:t>-</w:t>
      </w:r>
      <w:r w:rsidRPr="00053825">
        <w:t xml:space="preserve"> </w:t>
      </w:r>
      <w:r>
        <w:t>s</w:t>
      </w:r>
      <w:r w:rsidRPr="000D0610">
        <w:t>adzenie</w:t>
      </w:r>
      <w:r>
        <w:t>m</w:t>
      </w:r>
      <w:r w:rsidRPr="000D0610">
        <w:t xml:space="preserve"> roślin jednorocznych</w:t>
      </w:r>
      <w:r w:rsidR="00387B05">
        <w:t>;</w:t>
      </w:r>
    </w:p>
    <w:p w:rsidR="00053825" w:rsidRDefault="00053825" w:rsidP="003F7A4A">
      <w:r>
        <w:t>- opieką</w:t>
      </w:r>
      <w:r w:rsidRPr="000D0610">
        <w:t xml:space="preserve"> nad ogrodem z roślinami miododajnymi</w:t>
      </w:r>
      <w:r w:rsidR="00387B05">
        <w:t>;</w:t>
      </w:r>
    </w:p>
    <w:p w:rsidR="00053825" w:rsidRDefault="00053825" w:rsidP="003F7A4A">
      <w:r>
        <w:t>- opieką na roślinami balkonowymi</w:t>
      </w:r>
      <w:r w:rsidR="00387B05">
        <w:t>;</w:t>
      </w:r>
    </w:p>
    <w:p w:rsidR="00024AA7" w:rsidRDefault="00053825" w:rsidP="003F7A4A">
      <w:r>
        <w:t>- planowaniem oraz sadzeniem roślin w pojemnikach kwiatowych</w:t>
      </w:r>
      <w:r w:rsidR="00387B05">
        <w:t>;</w:t>
      </w:r>
    </w:p>
    <w:p w:rsidR="00053825" w:rsidRDefault="00053825" w:rsidP="003F7A4A">
      <w:r>
        <w:t xml:space="preserve">- </w:t>
      </w:r>
      <w:r w:rsidR="00024AA7">
        <w:t>przygotowaniem kwiatów balkonowych na sprzedaż</w:t>
      </w:r>
      <w:r w:rsidR="00387B05">
        <w:t>;</w:t>
      </w:r>
    </w:p>
    <w:p w:rsidR="00024AA7" w:rsidRDefault="00024AA7" w:rsidP="003F7A4A">
      <w:r>
        <w:t>- opieką nad szkółką</w:t>
      </w:r>
      <w:r w:rsidR="00387B05">
        <w:t>;</w:t>
      </w:r>
    </w:p>
    <w:p w:rsidR="00024AA7" w:rsidRDefault="00024AA7" w:rsidP="003F7A4A">
      <w:r>
        <w:t>- produktami z gliny</w:t>
      </w:r>
      <w:r w:rsidR="00387B05">
        <w:t>;</w:t>
      </w:r>
    </w:p>
    <w:p w:rsidR="00024AA7" w:rsidRDefault="00024AA7" w:rsidP="003F7A4A">
      <w:r>
        <w:t xml:space="preserve">- florystyką ślubną -  dekorowaniem kościoła w Novo </w:t>
      </w:r>
      <w:proofErr w:type="spellStart"/>
      <w:r>
        <w:t>mesto</w:t>
      </w:r>
      <w:proofErr w:type="spellEnd"/>
      <w:r w:rsidR="00387B05">
        <w:t>;</w:t>
      </w:r>
    </w:p>
    <w:p w:rsidR="00024AA7" w:rsidRDefault="00024AA7" w:rsidP="00024AA7">
      <w:r>
        <w:t>- zagospodarowaniem terenów zalesionych, etc.</w:t>
      </w:r>
    </w:p>
    <w:p w:rsidR="00024AA7" w:rsidRDefault="00024AA7" w:rsidP="00024AA7">
      <w:pPr>
        <w:jc w:val="both"/>
      </w:pPr>
      <w:r>
        <w:t xml:space="preserve">Przed rozpoczęciem mobilności, uczniowie uczestniczyli w </w:t>
      </w:r>
      <w:r w:rsidRPr="00927A68">
        <w:t>przygotow</w:t>
      </w:r>
      <w:r w:rsidRPr="007313D6">
        <w:t>aniu językowym</w:t>
      </w:r>
      <w:r>
        <w:t xml:space="preserve"> (</w:t>
      </w:r>
      <w:r w:rsidRPr="007313D6">
        <w:t>20godz.-przygotowanie językowe ukierunkowane zawodowo),</w:t>
      </w:r>
      <w:r>
        <w:t xml:space="preserve"> kursie florystycznym (20 godzin),</w:t>
      </w:r>
      <w:r w:rsidRPr="007313D6">
        <w:t xml:space="preserve"> szkoleniu BHP w kierunku architektura krajobrazu (3 godz.) oraz szkoleniu z zakresu udzielania pierwszej pomocy w szkole (</w:t>
      </w:r>
      <w:r w:rsidRPr="00927A68">
        <w:t>przed wyjazdem na staż) i wszystkich wyprawach dydaktycznych w Słowenii.</w:t>
      </w:r>
      <w:r>
        <w:t xml:space="preserve"> Otrzymali również drobne kieszonkowe na wydatki związane z praktykami. </w:t>
      </w:r>
    </w:p>
    <w:p w:rsidR="00024AA7" w:rsidRDefault="00024AA7" w:rsidP="00024AA7">
      <w:pPr>
        <w:jc w:val="both"/>
      </w:pPr>
      <w:r>
        <w:t>Zarówno wieloaspektowe przygotowanie do wyjazdu, jak i sama zagraniczna mobilność w Słowenii</w:t>
      </w:r>
      <w:r w:rsidR="00387B05">
        <w:t xml:space="preserve"> umożliwiły uczniom nabycie następujących umiejętności, kompetencji oraz wiedzy:</w:t>
      </w:r>
    </w:p>
    <w:p w:rsidR="00387B05" w:rsidRPr="000D0610" w:rsidRDefault="00387B05" w:rsidP="00387B05">
      <w:pPr>
        <w:spacing w:before="120"/>
      </w:pPr>
      <w:r>
        <w:t>-</w:t>
      </w:r>
      <w:r w:rsidRPr="00387B05">
        <w:t xml:space="preserve"> </w:t>
      </w:r>
      <w:r w:rsidRPr="000D0610">
        <w:t>poznanie nowych technologii i współczesnych rozwiązań stosowanych w architekturze krajobrazu w Słowenii, poprzez udział w licznych wyprawach edukacyjnych do parków, ogrodów, wystaw;</w:t>
      </w:r>
    </w:p>
    <w:p w:rsidR="00387B05" w:rsidRPr="000D0610" w:rsidRDefault="00387B05" w:rsidP="00387B05">
      <w:pPr>
        <w:spacing w:before="120"/>
      </w:pPr>
      <w:r>
        <w:t>-</w:t>
      </w:r>
      <w:r w:rsidRPr="000D0610">
        <w:t xml:space="preserve"> poznanie licznych projektów/koncepcji/rozwiązań praktycznych dot. architektury krajobrazu oraz rewitalizacji, rekultywacji i renowacji terenów zieleni stosowanych w instytucji przyjmującej;</w:t>
      </w:r>
    </w:p>
    <w:p w:rsidR="00387B05" w:rsidRPr="000D0610" w:rsidRDefault="00387B05" w:rsidP="00387B05">
      <w:pPr>
        <w:spacing w:before="120"/>
      </w:pPr>
      <w:r>
        <w:lastRenderedPageBreak/>
        <w:t>-</w:t>
      </w:r>
      <w:r w:rsidRPr="000D0610">
        <w:t xml:space="preserve"> udoskonalenie umiejętności: projektowania, realizowania i wykonywania prac konserwacyjnych obiektów małej architektury krajobrazu;</w:t>
      </w:r>
    </w:p>
    <w:p w:rsidR="00387B05" w:rsidRPr="000D0610" w:rsidRDefault="00387B05" w:rsidP="00387B05">
      <w:pPr>
        <w:spacing w:before="120"/>
      </w:pPr>
      <w:r>
        <w:t>-</w:t>
      </w:r>
      <w:r w:rsidRPr="000D0610">
        <w:t xml:space="preserve"> zapoznanie się z roślinnością typową dla danych regionów Słowenii m.in. dzięki wyprawom dydaktycznym;</w:t>
      </w:r>
    </w:p>
    <w:p w:rsidR="00387B05" w:rsidRPr="000D0610" w:rsidRDefault="00387B05" w:rsidP="00387B05">
      <w:pPr>
        <w:spacing w:before="120"/>
      </w:pPr>
      <w:r>
        <w:t>-</w:t>
      </w:r>
      <w:r w:rsidRPr="000D0610">
        <w:t xml:space="preserve"> pobudzenie kreatyw</w:t>
      </w:r>
      <w:r>
        <w:t>ności i pomysłowości u</w:t>
      </w:r>
      <w:r w:rsidRPr="000D0610">
        <w:t>czestnika;</w:t>
      </w:r>
    </w:p>
    <w:p w:rsidR="00387B05" w:rsidRPr="000D0610" w:rsidRDefault="00387B05" w:rsidP="00387B05">
      <w:pPr>
        <w:spacing w:before="120"/>
      </w:pPr>
      <w:r>
        <w:t xml:space="preserve">- </w:t>
      </w:r>
      <w:r w:rsidRPr="000D0610">
        <w:t>nauka odpowiedzialności, podniesienie poziomu samooceny;</w:t>
      </w:r>
    </w:p>
    <w:p w:rsidR="00387B05" w:rsidRPr="000D0610" w:rsidRDefault="00387B05" w:rsidP="00387B05">
      <w:pPr>
        <w:spacing w:before="120"/>
      </w:pPr>
      <w:r>
        <w:t>-</w:t>
      </w:r>
      <w:r w:rsidRPr="000D0610">
        <w:t xml:space="preserve"> nabycie kompetencji społecznych takich jak: nawiązanie kontaktów branżowych, akceptacja przekonań innych ludzi, obchodzenie się z problemami oraz opanowanie stresu związanego ze zmianą środowiska życia i pracy;</w:t>
      </w:r>
    </w:p>
    <w:p w:rsidR="00387B05" w:rsidRPr="000D0610" w:rsidRDefault="00387B05" w:rsidP="00387B05">
      <w:pPr>
        <w:spacing w:before="120"/>
      </w:pPr>
      <w:r>
        <w:t xml:space="preserve">- </w:t>
      </w:r>
      <w:r w:rsidRPr="000D0610">
        <w:t xml:space="preserve"> rozwinięcie umiejętności języka angielskiego- komunikacja na co dzień, słownictwo specjalistyczne;</w:t>
      </w:r>
    </w:p>
    <w:p w:rsidR="00387B05" w:rsidRPr="000D0610" w:rsidRDefault="00387B05" w:rsidP="00387B05">
      <w:pPr>
        <w:spacing w:before="120"/>
      </w:pPr>
      <w:r>
        <w:t>-</w:t>
      </w:r>
      <w:r w:rsidRPr="000D0610">
        <w:t xml:space="preserve"> zapoznanie się z s</w:t>
      </w:r>
      <w:r w:rsidR="00CE4625">
        <w:t>łownictwem używanym na co dzień</w:t>
      </w:r>
      <w:bookmarkStart w:id="0" w:name="_GoBack"/>
      <w:bookmarkEnd w:id="0"/>
      <w:r w:rsidRPr="000D0610">
        <w:t>, niezbędnym do prawidłowego funkcjonowania w obcym kraju;</w:t>
      </w:r>
    </w:p>
    <w:p w:rsidR="00387B05" w:rsidRPr="000D0610" w:rsidRDefault="00387B05" w:rsidP="00387B05">
      <w:pPr>
        <w:spacing w:before="120"/>
      </w:pPr>
      <w:r>
        <w:t>-</w:t>
      </w:r>
      <w:r w:rsidRPr="000D0610">
        <w:t xml:space="preserve"> rozwój kompetencji międzykulturowych (poznanie regionu )  miasta Novo </w:t>
      </w:r>
      <w:proofErr w:type="spellStart"/>
      <w:r w:rsidRPr="000D0610">
        <w:t>mesto</w:t>
      </w:r>
      <w:proofErr w:type="spellEnd"/>
      <w:r w:rsidRPr="000D0610">
        <w:t>, Piran, Bled,, funkcjonowanie w danym społeczeństwie, poznanie zasad i reguł panujących w kraju odbywania praktyki, poznanie z kulturą i najciekawszymi zabytkami miast;</w:t>
      </w:r>
    </w:p>
    <w:p w:rsidR="00387B05" w:rsidRPr="000D0610" w:rsidRDefault="00387B05" w:rsidP="00387B05">
      <w:pPr>
        <w:spacing w:before="120"/>
      </w:pPr>
      <w:r>
        <w:t xml:space="preserve">- </w:t>
      </w:r>
      <w:r w:rsidRPr="000D0610">
        <w:t>nawiązanie kontaktów branżowych, które dadzą szansę na rozwój i samorealizację;</w:t>
      </w:r>
    </w:p>
    <w:p w:rsidR="00387B05" w:rsidRDefault="00387B05" w:rsidP="00387B05">
      <w:pPr>
        <w:jc w:val="both"/>
      </w:pPr>
      <w:r>
        <w:t xml:space="preserve">- </w:t>
      </w:r>
      <w:r w:rsidRPr="000D0610">
        <w:t>zbieranie dokumentacji na potrzeby projektu.</w:t>
      </w:r>
    </w:p>
    <w:p w:rsidR="00387B05" w:rsidRDefault="00387B05" w:rsidP="00387B05">
      <w:pPr>
        <w:jc w:val="both"/>
      </w:pPr>
      <w:r>
        <w:t>W połowie mobilności miała miejsce wizyta monitorująca, podczas której koordynatorka projektu odwiedziła uczniów i przeprowadziła monitoring realizacji</w:t>
      </w:r>
      <w:r w:rsidR="00233B79">
        <w:t xml:space="preserve"> programu praktyk zawodowych, organizacji praktyk, warunków bezpieczeństwa i higieny pracy,</w:t>
      </w:r>
      <w:r w:rsidR="00CE4625">
        <w:t xml:space="preserve"> tematyki zajęć w dniu kontroli oraz kontaktów opiekuna praktyk zawodowych ze szkołą. Koordynatorka przeprowadziła z uczniami rozmowy, które miały na celu ewaluację dotychczasowych praktyk oraz stopnia zadowolenia z zakwaterowania, wyżywienia, relacji ze słoweńskim opiekunem praktyk oraz słoweńskimi uczniami. </w:t>
      </w:r>
    </w:p>
    <w:p w:rsidR="00387B05" w:rsidRDefault="00CE4625" w:rsidP="00387B05">
      <w:pPr>
        <w:jc w:val="both"/>
      </w:pPr>
      <w:r>
        <w:t xml:space="preserve">Po </w:t>
      </w:r>
      <w:r w:rsidR="00387B05">
        <w:t>o</w:t>
      </w:r>
      <w:r>
        <w:t>d</w:t>
      </w:r>
      <w:r w:rsidR="00387B05">
        <w:t xml:space="preserve">byciu mobilności, uczniowie otrzymali Certyfikaty potwierdzające uczestnictwo w mobilności podpisane przez dwie partnerskie szkoły- ZSIŚ oraz GRM Center </w:t>
      </w:r>
      <w:proofErr w:type="spellStart"/>
      <w:r w:rsidR="00387B05">
        <w:t>Biotehnike</w:t>
      </w:r>
      <w:proofErr w:type="spellEnd"/>
      <w:r w:rsidR="00387B05">
        <w:t xml:space="preserve"> in </w:t>
      </w:r>
      <w:proofErr w:type="spellStart"/>
      <w:r w:rsidR="00387B05">
        <w:t>Turizma</w:t>
      </w:r>
      <w:proofErr w:type="spellEnd"/>
      <w:r w:rsidR="00387B05">
        <w:t xml:space="preserve"> w Novo </w:t>
      </w:r>
      <w:proofErr w:type="spellStart"/>
      <w:r w:rsidR="00387B05">
        <w:t>mesto</w:t>
      </w:r>
      <w:proofErr w:type="spellEnd"/>
      <w:r w:rsidR="00387B05">
        <w:t xml:space="preserve"> w dwóch językach</w:t>
      </w:r>
      <w:r>
        <w:t xml:space="preserve"> </w:t>
      </w:r>
      <w:r w:rsidR="00387B05">
        <w:t xml:space="preserve">- polskim i angielskim oraz za kilka miesięcy otrzymają </w:t>
      </w:r>
      <w:proofErr w:type="spellStart"/>
      <w:r w:rsidR="00387B05">
        <w:t>certfikaty</w:t>
      </w:r>
      <w:proofErr w:type="spellEnd"/>
      <w:r w:rsidR="00387B05">
        <w:t xml:space="preserve"> </w:t>
      </w:r>
      <w:proofErr w:type="spellStart"/>
      <w:r w:rsidR="00387B05">
        <w:t>Europass</w:t>
      </w:r>
      <w:proofErr w:type="spellEnd"/>
      <w:r w:rsidR="00387B05">
        <w:t xml:space="preserve"> Mobilność podczas specjalnej uroczystej gali. </w:t>
      </w:r>
    </w:p>
    <w:p w:rsidR="00024AA7" w:rsidRPr="007313D6" w:rsidRDefault="00024AA7" w:rsidP="00024AA7"/>
    <w:p w:rsidR="00024AA7" w:rsidRDefault="00024AA7" w:rsidP="003F7A4A"/>
    <w:p w:rsidR="00024AA7" w:rsidRPr="003F7A4A" w:rsidRDefault="00024AA7" w:rsidP="003F7A4A"/>
    <w:p w:rsidR="003F7A4A" w:rsidRPr="003F7A4A" w:rsidRDefault="003F7A4A" w:rsidP="003F7A4A"/>
    <w:p w:rsidR="003F7A4A" w:rsidRPr="003F7A4A" w:rsidRDefault="003F7A4A" w:rsidP="003F7A4A">
      <w:pPr>
        <w:widowControl w:val="0"/>
        <w:suppressAutoHyphens/>
        <w:spacing w:after="0" w:line="240" w:lineRule="auto"/>
        <w:jc w:val="center"/>
        <w:rPr>
          <w:rFonts w:eastAsia="SimSun" w:cs="Mangal"/>
          <w:kern w:val="1"/>
          <w:lang w:eastAsia="hi-IN" w:bidi="hi-IN"/>
        </w:rPr>
      </w:pPr>
    </w:p>
    <w:p w:rsidR="003F7A4A" w:rsidRPr="003F7A4A" w:rsidRDefault="003F7A4A" w:rsidP="003F7A4A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3F7A4A" w:rsidRPr="003F7A4A" w:rsidRDefault="003F7A4A" w:rsidP="00890E37"/>
    <w:sectPr w:rsidR="003F7A4A" w:rsidRPr="003F7A4A" w:rsidSect="00890E37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38" w:rsidRDefault="00E55738" w:rsidP="003F7A4A">
      <w:pPr>
        <w:spacing w:after="0" w:line="240" w:lineRule="auto"/>
      </w:pPr>
      <w:r>
        <w:separator/>
      </w:r>
    </w:p>
  </w:endnote>
  <w:endnote w:type="continuationSeparator" w:id="0">
    <w:p w:rsidR="00E55738" w:rsidRDefault="00E55738" w:rsidP="003F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4A" w:rsidRPr="003F7A4A" w:rsidRDefault="003F7A4A" w:rsidP="003F7A4A">
    <w:pPr>
      <w:jc w:val="center"/>
      <w:rPr>
        <w:rFonts w:ascii="Calibri" w:eastAsia="SimSun" w:hAnsi="Calibri" w:cs="Mangal"/>
        <w:b/>
        <w:color w:val="8B8B8B"/>
        <w:kern w:val="1"/>
        <w:sz w:val="24"/>
        <w:szCs w:val="24"/>
        <w:lang w:eastAsia="hi-IN" w:bidi="hi-IN"/>
      </w:rPr>
    </w:pPr>
    <w:r w:rsidRPr="003F7A4A">
      <w:rPr>
        <w:rFonts w:ascii="Calibri" w:eastAsia="SimSun" w:hAnsi="Calibri" w:cs="Mangal"/>
        <w:b/>
        <w:caps/>
        <w:color w:val="004CA1"/>
        <w:kern w:val="16"/>
        <w:sz w:val="24"/>
        <w:szCs w:val="24"/>
        <w:lang w:eastAsia="hi-IN" w:bidi="hi-IN"/>
      </w:rPr>
      <w:t>ProjeKt:</w:t>
    </w:r>
    <w:r w:rsidRPr="003F7A4A">
      <w:rPr>
        <w:rFonts w:ascii="Calibri" w:eastAsia="SimSun" w:hAnsi="Calibri" w:cs="Mangal"/>
        <w:kern w:val="1"/>
        <w:sz w:val="24"/>
        <w:szCs w:val="24"/>
        <w:lang w:eastAsia="hi-IN" w:bidi="hi-IN"/>
      </w:rPr>
      <w:t xml:space="preserve"> </w:t>
    </w:r>
    <w:r w:rsidRPr="003F7A4A">
      <w:rPr>
        <w:rFonts w:ascii="Calibri" w:eastAsia="SimSun" w:hAnsi="Calibri" w:cs="Mangal"/>
        <w:b/>
        <w:color w:val="8B8B8B"/>
        <w:kern w:val="1"/>
        <w:sz w:val="24"/>
        <w:szCs w:val="24"/>
        <w:lang w:eastAsia="hi-IN" w:bidi="hi-IN"/>
      </w:rPr>
      <w:t xml:space="preserve">„Staże zagraniczne dla uczniów i absolwentów szkół zawodowych oraz mobilność kadry kształcenia zawodowego” </w:t>
    </w:r>
    <w:r w:rsidRPr="003F7A4A">
      <w:rPr>
        <w:rFonts w:ascii="Calibri" w:eastAsia="SimSun" w:hAnsi="Calibri" w:cs="Mangal"/>
        <w:color w:val="8B8B8B"/>
        <w:kern w:val="1"/>
        <w:sz w:val="24"/>
        <w:szCs w:val="24"/>
        <w:lang w:eastAsia="hi-IN" w:bidi="hi-IN"/>
      </w:rPr>
      <w:t>współfinansowany przez Unię Europejską w ramach środków Europejskiego Funduszu Społecznego</w:t>
    </w:r>
  </w:p>
  <w:p w:rsidR="003F7A4A" w:rsidRDefault="003F7A4A">
    <w:pPr>
      <w:pStyle w:val="Stopka"/>
    </w:pPr>
  </w:p>
  <w:p w:rsidR="003F7A4A" w:rsidRDefault="003F7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38" w:rsidRDefault="00E55738" w:rsidP="003F7A4A">
      <w:pPr>
        <w:spacing w:after="0" w:line="240" w:lineRule="auto"/>
      </w:pPr>
      <w:r>
        <w:separator/>
      </w:r>
    </w:p>
  </w:footnote>
  <w:footnote w:type="continuationSeparator" w:id="0">
    <w:p w:rsidR="00E55738" w:rsidRDefault="00E55738" w:rsidP="003F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2B57"/>
    <w:multiLevelType w:val="hybridMultilevel"/>
    <w:tmpl w:val="F5D4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11"/>
    <w:rsid w:val="00024AA7"/>
    <w:rsid w:val="00053825"/>
    <w:rsid w:val="00233B79"/>
    <w:rsid w:val="00387B05"/>
    <w:rsid w:val="003F7A4A"/>
    <w:rsid w:val="006C0DD2"/>
    <w:rsid w:val="00886B11"/>
    <w:rsid w:val="00890E37"/>
    <w:rsid w:val="008C6A0C"/>
    <w:rsid w:val="009752F0"/>
    <w:rsid w:val="0097751A"/>
    <w:rsid w:val="00A75B26"/>
    <w:rsid w:val="00B32308"/>
    <w:rsid w:val="00CE4625"/>
    <w:rsid w:val="00E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A4A"/>
  </w:style>
  <w:style w:type="paragraph" w:styleId="Stopka">
    <w:name w:val="footer"/>
    <w:basedOn w:val="Normalny"/>
    <w:link w:val="StopkaZnak"/>
    <w:uiPriority w:val="99"/>
    <w:unhideWhenUsed/>
    <w:rsid w:val="003F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A4A"/>
  </w:style>
  <w:style w:type="table" w:styleId="Tabela-Siatka">
    <w:name w:val="Table Grid"/>
    <w:basedOn w:val="Standardowy"/>
    <w:rsid w:val="0005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A4A"/>
  </w:style>
  <w:style w:type="paragraph" w:styleId="Stopka">
    <w:name w:val="footer"/>
    <w:basedOn w:val="Normalny"/>
    <w:link w:val="StopkaZnak"/>
    <w:uiPriority w:val="99"/>
    <w:unhideWhenUsed/>
    <w:rsid w:val="003F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A4A"/>
  </w:style>
  <w:style w:type="table" w:styleId="Tabela-Siatka">
    <w:name w:val="Table Grid"/>
    <w:basedOn w:val="Standardowy"/>
    <w:rsid w:val="0005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pl/url?sa=i&amp;rct=j&amp;q=&amp;esrc=s&amp;source=images&amp;cd=&amp;cad=rja&amp;uact=8&amp;ved=0ahUKEwiphKKYmPXKAhUlSJoKHeBmBkkQjRwIBw&amp;url=http://www.pupboleslawiec.pl/bol/urzad/projekty-efs&amp;psig=AFQjCNHLRIIxIVM3bKxv-fI-bGYtWPBnvg&amp;ust=14554683181624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rct=j&amp;q=&amp;esrc=s&amp;source=images&amp;cd=&amp;cad=rja&amp;uact=8&amp;ved=0ahUKEwiZrJjHl_XKAhXjCJoKHeAcDOUQjRwIBw&amp;url=http://power.wup.lublin.pl/index.php/37-wiadomosci/32-po-wer&amp;psig=AFQjCNHAXeFK33lKLLmpmsA75jGYzaaBDg&amp;ust=14554681517570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2016-02-13T16:42:00Z</dcterms:created>
  <dcterms:modified xsi:type="dcterms:W3CDTF">2016-05-18T07:56:00Z</dcterms:modified>
</cp:coreProperties>
</file>