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rPr>
          <w:rFonts w:cs="NimbusSanL-Regu"/>
          <w:sz w:val="28"/>
          <w:szCs w:val="28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NimbusSanL-Regu"/>
          <w:b/>
          <w:sz w:val="28"/>
          <w:szCs w:val="28"/>
        </w:rPr>
      </w:pPr>
      <w:r>
        <w:rPr>
          <w:rFonts w:cs="NimbusSanL-Regu"/>
          <w:b/>
          <w:sz w:val="28"/>
          <w:szCs w:val="28"/>
        </w:rPr>
        <w:t>Regulamin rekrutacji uczniów</w:t>
      </w:r>
    </w:p>
    <w:p>
      <w:pPr>
        <w:rPr>
          <w:bCs/>
        </w:rPr>
      </w:pPr>
    </w:p>
    <w:p>
      <w:pPr>
        <w:rPr>
          <w:bCs/>
        </w:rPr>
      </w:pPr>
      <w:r>
        <w:rPr>
          <w:bCs/>
        </w:rPr>
        <w:t xml:space="preserve">Regulamin dotyczy osób biorących udział w projekcie „Dobry zawód – dobry staż” realizowanym w ramach Regionalnego Programu Operacyjnego Województwa Kujawsko-Pomorskiego na lata 2014-2020, Działanie 10.2.3. </w:t>
      </w:r>
    </w:p>
    <w:p>
      <w:pPr>
        <w:autoSpaceDE w:val="0"/>
        <w:autoSpaceDN w:val="0"/>
        <w:adjustRightInd w:val="0"/>
        <w:spacing w:after="0" w:line="240" w:lineRule="auto"/>
        <w:rPr>
          <w:rFonts w:cs="NimbusSanL-Regu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NimbusSanL-Regu"/>
          <w:b/>
          <w:sz w:val="28"/>
          <w:szCs w:val="28"/>
        </w:rPr>
      </w:pPr>
      <w:r>
        <w:rPr>
          <w:rFonts w:cs="NimbusSanL-Regu"/>
          <w:b/>
          <w:sz w:val="28"/>
          <w:szCs w:val="28"/>
        </w:rPr>
        <w:t>Rekrutacja uczniów</w:t>
      </w:r>
    </w:p>
    <w:p>
      <w:p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auto"/>
        <w:rPr>
          <w:rFonts w:cs="NimbusSanL-Regu"/>
          <w:sz w:val="24"/>
          <w:szCs w:val="24"/>
        </w:rPr>
      </w:pPr>
      <w:r>
        <w:rPr>
          <w:rFonts w:cs="NimbusSanL-Regu"/>
          <w:b/>
          <w:sz w:val="24"/>
          <w:szCs w:val="24"/>
        </w:rPr>
        <w:t>Kryteria formalne</w:t>
      </w:r>
      <w:r>
        <w:rPr>
          <w:rFonts w:cs="NimbusSanL-Regu"/>
          <w:sz w:val="24"/>
          <w:szCs w:val="24"/>
        </w:rPr>
        <w:t xml:space="preserve"> (ich niespełnienie skutkuje wykluczeniem z udziału w projekcie)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NimbusSanL-Regu"/>
          <w:sz w:val="24"/>
          <w:szCs w:val="24"/>
        </w:rPr>
      </w:pPr>
      <w:r>
        <w:rPr>
          <w:rFonts w:cs="NimbusSanL-Regu"/>
          <w:sz w:val="24"/>
          <w:szCs w:val="24"/>
        </w:rPr>
        <w:t>Pobieranie nauki w jednej ze szkół uczestniczących w projekcie.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NimbusSanL-Regu"/>
          <w:sz w:val="24"/>
          <w:szCs w:val="24"/>
        </w:rPr>
      </w:pPr>
      <w:r>
        <w:rPr>
          <w:rFonts w:cs="NimbusSanL-Regu"/>
          <w:sz w:val="24"/>
          <w:szCs w:val="24"/>
        </w:rPr>
        <w:t>Aplikowanie na staż dostępny dla danego kierunku kształcenia.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NimbusSanL-Regu"/>
          <w:sz w:val="24"/>
          <w:szCs w:val="24"/>
        </w:rPr>
      </w:pPr>
      <w:r>
        <w:rPr>
          <w:rFonts w:cs="NimbusSanL-Regu"/>
          <w:sz w:val="24"/>
          <w:szCs w:val="24"/>
        </w:rPr>
        <w:t>Osoby niepełnoletnie muszą okazać się zgodą rodzica.</w:t>
      </w:r>
    </w:p>
    <w:p>
      <w:pPr>
        <w:autoSpaceDE w:val="0"/>
        <w:autoSpaceDN w:val="0"/>
        <w:adjustRightInd w:val="0"/>
        <w:spacing w:after="0" w:line="240" w:lineRule="auto"/>
        <w:ind w:left="360"/>
        <w:rPr>
          <w:rFonts w:cs="NimbusSanL-Regu"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  <w:r>
        <w:rPr>
          <w:rFonts w:cs="NimbusSanL-Regu"/>
          <w:b/>
          <w:sz w:val="24"/>
          <w:szCs w:val="24"/>
        </w:rPr>
        <w:t>Kryteria premiujące: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>
        <w:rPr>
          <w:rFonts w:cs="NimbusSanL-Regu"/>
          <w:sz w:val="24"/>
          <w:szCs w:val="24"/>
        </w:rPr>
        <w:t xml:space="preserve">Średnia ocena z przedmiotów zawodowych (teoretycznych i praktycznych) w półroczu poprzedzającym rekrutację: </w:t>
      </w:r>
    </w:p>
    <w:p>
      <w:pPr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>
        <w:rPr>
          <w:rFonts w:cs="NimbusSanL-Regu"/>
          <w:sz w:val="24"/>
          <w:szCs w:val="24"/>
        </w:rPr>
        <w:t xml:space="preserve">4,00 i więcej - 12 punktów, </w:t>
      </w:r>
    </w:p>
    <w:p>
      <w:pPr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>
        <w:rPr>
          <w:rFonts w:cs="NimbusSanL-Regu"/>
          <w:sz w:val="24"/>
          <w:szCs w:val="24"/>
        </w:rPr>
        <w:t xml:space="preserve">3,99 do 3,80 - 10 punktów, </w:t>
      </w:r>
    </w:p>
    <w:p>
      <w:pPr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>
        <w:rPr>
          <w:rFonts w:cs="NimbusSanL-Regu"/>
          <w:sz w:val="24"/>
          <w:szCs w:val="24"/>
        </w:rPr>
        <w:t xml:space="preserve">3,79 do 3,60 - 8 punktów, </w:t>
      </w:r>
    </w:p>
    <w:p>
      <w:pPr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>
        <w:rPr>
          <w:rFonts w:cs="NimbusSanL-Regu"/>
          <w:sz w:val="24"/>
          <w:szCs w:val="24"/>
        </w:rPr>
        <w:t xml:space="preserve">3,59 do 3,40 - 6 punktów, </w:t>
      </w:r>
    </w:p>
    <w:p>
      <w:pPr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>
        <w:rPr>
          <w:rFonts w:cs="NimbusSanL-Regu"/>
          <w:sz w:val="24"/>
          <w:szCs w:val="24"/>
        </w:rPr>
        <w:t xml:space="preserve">3,39 do 3,20 - 4 punkty, </w:t>
      </w:r>
    </w:p>
    <w:p>
      <w:pPr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>
        <w:rPr>
          <w:rFonts w:cs="NimbusSanL-Regu"/>
          <w:sz w:val="24"/>
          <w:szCs w:val="24"/>
        </w:rPr>
        <w:t>3,19 do 3,00 - 2 punkty.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>
        <w:rPr>
          <w:rFonts w:cs="NimbusSanL-Regu"/>
          <w:sz w:val="24"/>
          <w:szCs w:val="24"/>
        </w:rPr>
        <w:t xml:space="preserve">Frekwencja na zajęciach w półroczu poprzedzającym rekrutację: </w:t>
      </w:r>
    </w:p>
    <w:p>
      <w:pPr>
        <w:pStyle w:val="8"/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>
        <w:rPr>
          <w:rFonts w:cs="NimbusSanL-Regu"/>
          <w:sz w:val="24"/>
          <w:szCs w:val="24"/>
        </w:rPr>
        <w:t xml:space="preserve">powyżej 90% - 10 punktów, </w:t>
      </w:r>
    </w:p>
    <w:p>
      <w:pPr>
        <w:pStyle w:val="8"/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>
        <w:rPr>
          <w:rFonts w:cs="NimbusSanL-Regu"/>
          <w:sz w:val="24"/>
          <w:szCs w:val="24"/>
        </w:rPr>
        <w:t xml:space="preserve">90% do 88% - 8 punktów, </w:t>
      </w:r>
    </w:p>
    <w:p>
      <w:pPr>
        <w:pStyle w:val="8"/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>
        <w:rPr>
          <w:rFonts w:cs="NimbusSanL-Regu"/>
          <w:sz w:val="24"/>
          <w:szCs w:val="24"/>
        </w:rPr>
        <w:t xml:space="preserve">87% do 85% - 6 punktów, </w:t>
      </w:r>
    </w:p>
    <w:p>
      <w:pPr>
        <w:pStyle w:val="8"/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>
        <w:rPr>
          <w:rFonts w:cs="NimbusSanL-Regu"/>
          <w:sz w:val="24"/>
          <w:szCs w:val="24"/>
        </w:rPr>
        <w:t xml:space="preserve">84% do 82% - 4 punkty, </w:t>
      </w:r>
    </w:p>
    <w:p>
      <w:pPr>
        <w:pStyle w:val="8"/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>
        <w:rPr>
          <w:rFonts w:cs="NimbusSanL-Regu"/>
          <w:sz w:val="24"/>
          <w:szCs w:val="24"/>
        </w:rPr>
        <w:t xml:space="preserve">81% do 80% - 2 punkty, </w:t>
      </w:r>
    </w:p>
    <w:p>
      <w:pPr>
        <w:pStyle w:val="8"/>
        <w:autoSpaceDE w:val="0"/>
        <w:autoSpaceDN w:val="0"/>
        <w:adjustRightInd w:val="0"/>
        <w:spacing w:after="0" w:line="240" w:lineRule="auto"/>
        <w:contextualSpacing w:val="0"/>
        <w:rPr>
          <w:rFonts w:cs="NimbusSanL-Regu"/>
          <w:sz w:val="24"/>
          <w:szCs w:val="24"/>
        </w:rPr>
      </w:pPr>
      <w:r>
        <w:rPr>
          <w:rFonts w:cs="NimbusSanL-Regu"/>
          <w:sz w:val="24"/>
          <w:szCs w:val="24"/>
        </w:rPr>
        <w:t>przy czym za każde 5 godzin nieobecności nieusprawiedliwionej od ogólnej sumy punktów odejmuje się 1 punkt.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>
        <w:rPr>
          <w:rFonts w:cs="NimbusSanL-Regu"/>
          <w:sz w:val="24"/>
          <w:szCs w:val="24"/>
        </w:rPr>
        <w:t xml:space="preserve">Ocena z zachowania: </w:t>
      </w:r>
    </w:p>
    <w:p>
      <w:pPr>
        <w:pStyle w:val="8"/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>
        <w:rPr>
          <w:rFonts w:cs="NimbusSanL-Regu"/>
          <w:sz w:val="24"/>
          <w:szCs w:val="24"/>
        </w:rPr>
        <w:t xml:space="preserve">wzorowe -10 punktów, </w:t>
      </w:r>
    </w:p>
    <w:p>
      <w:pPr>
        <w:pStyle w:val="8"/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>
        <w:rPr>
          <w:rFonts w:cs="NimbusSanL-Regu"/>
          <w:sz w:val="24"/>
          <w:szCs w:val="24"/>
        </w:rPr>
        <w:t xml:space="preserve">bardzo dobre -8 punktów, </w:t>
      </w:r>
    </w:p>
    <w:p>
      <w:pPr>
        <w:pStyle w:val="8"/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>
        <w:rPr>
          <w:rFonts w:cs="NimbusSanL-Regu"/>
          <w:sz w:val="24"/>
          <w:szCs w:val="24"/>
        </w:rPr>
        <w:t xml:space="preserve">dobre – 6 punktów, </w:t>
      </w:r>
    </w:p>
    <w:p>
      <w:pPr>
        <w:pStyle w:val="8"/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>
        <w:rPr>
          <w:rFonts w:cs="NimbusSanL-Regu"/>
          <w:sz w:val="24"/>
          <w:szCs w:val="24"/>
        </w:rPr>
        <w:t>poprawne – 2 punkty,</w:t>
      </w:r>
    </w:p>
    <w:p>
      <w:pPr>
        <w:pStyle w:val="8"/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>
        <w:rPr>
          <w:rFonts w:cs="NimbusSanL-Regu"/>
          <w:sz w:val="24"/>
          <w:szCs w:val="24"/>
        </w:rPr>
        <w:t>nieodpowiednie i naganne – 0 punktów.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>
        <w:rPr>
          <w:rFonts w:cs="NimbusSanL-Regu"/>
          <w:sz w:val="24"/>
          <w:szCs w:val="24"/>
        </w:rPr>
        <w:t xml:space="preserve">dodatkowe działania na rzecz szkoły lub środowiska lokalnego - </w:t>
      </w:r>
      <w:r>
        <w:rPr>
          <w:rFonts w:cs="NimbusSanL-Regu"/>
          <w:sz w:val="24"/>
          <w:szCs w:val="24"/>
        </w:rPr>
        <w:br w:type="textWrapping"/>
      </w:r>
      <w:r>
        <w:rPr>
          <w:rFonts w:cs="NimbusSanL-Regu"/>
          <w:sz w:val="24"/>
          <w:szCs w:val="24"/>
        </w:rPr>
        <w:t>za każde działanie 2 punkty.</w:t>
      </w:r>
    </w:p>
    <w:p>
      <w:pPr>
        <w:pStyle w:val="8"/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</w:p>
    <w:p>
      <w:pPr>
        <w:pStyle w:val="8"/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</w:p>
    <w:p>
      <w:pPr>
        <w:pStyle w:val="8"/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</w:p>
    <w:p>
      <w:pPr>
        <w:pStyle w:val="8"/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rPr>
          <w:rFonts w:cs="NimbusSanL-Regu"/>
          <w:sz w:val="24"/>
          <w:szCs w:val="24"/>
        </w:rPr>
      </w:pPr>
      <w:r>
        <w:rPr>
          <w:rFonts w:cs="NimbusSanL-Regu"/>
          <w:sz w:val="24"/>
          <w:szCs w:val="24"/>
        </w:rPr>
        <w:t xml:space="preserve">Dokumenty potwierdzające spełnienie kryteriów dla uczniów: </w:t>
      </w:r>
    </w:p>
    <w:p>
      <w:pPr>
        <w:pStyle w:val="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>
        <w:rPr>
          <w:rFonts w:cs="NimbusSanL-Regu"/>
          <w:sz w:val="24"/>
          <w:szCs w:val="24"/>
        </w:rPr>
        <w:t xml:space="preserve">zaświadczenie ze szkoły potwierdzające status ucznia tej szkoły, wraz ze wskazaniem zawodu, w jakim uczeń się kształci, a także z podaną średnią ocen i frekwencją na zajęciach, oceną z zachowania uzyskaną w półroczu poprzedzającym rekrutację oraz poświadczające wykonywanie dodatkowych działań na rzecz szkoły lub środowiska lokalnego, </w:t>
      </w:r>
    </w:p>
    <w:p>
      <w:pPr>
        <w:pStyle w:val="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>
        <w:rPr>
          <w:rFonts w:cs="NimbusSanL-Regu"/>
          <w:sz w:val="24"/>
          <w:szCs w:val="24"/>
        </w:rPr>
        <w:t xml:space="preserve">pisemna zgoda rodzica (dotyczy uczniów niepełnoletnich), </w:t>
      </w:r>
    </w:p>
    <w:p>
      <w:pPr>
        <w:pStyle w:val="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>
        <w:rPr>
          <w:rFonts w:cs="NimbusSanL-Regu"/>
          <w:sz w:val="24"/>
          <w:szCs w:val="24"/>
        </w:rPr>
        <w:t xml:space="preserve">formularz zgłoszenia na staż zawierający datę urodzenia ucznia. </w:t>
      </w:r>
    </w:p>
    <w:p>
      <w:p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</w:p>
    <w:p>
      <w:pPr>
        <w:rPr>
          <w:rFonts w:cs="NimbusSanL-Regu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2" w:right="1417" w:bottom="284" w:left="1417" w:header="142" w:footer="141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NimbusSanL-Regu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spacing w:after="0" w:line="240" w:lineRule="auto"/>
      <w:jc w:val="center"/>
      <w:rPr>
        <w:rFonts w:cs="NimbusSanL-Regu"/>
        <w:sz w:val="20"/>
        <w:szCs w:val="20"/>
      </w:rPr>
    </w:pPr>
    <w:r>
      <w:rPr>
        <w:rFonts w:cs="NimbusSanL-Regu"/>
        <w:sz w:val="20"/>
        <w:szCs w:val="20"/>
      </w:rPr>
      <w:t xml:space="preserve">Projekt „Dobry zawód – dobry staż” </w:t>
    </w:r>
    <w:r>
      <w:rPr>
        <w:rFonts w:cs="NimbusSanL-Regu"/>
        <w:sz w:val="20"/>
        <w:szCs w:val="20"/>
      </w:rPr>
      <w:br w:type="textWrapping"/>
    </w:r>
    <w:r>
      <w:rPr>
        <w:rFonts w:cs="NimbusSanL-Regu"/>
        <w:sz w:val="20"/>
        <w:szCs w:val="20"/>
      </w:rPr>
      <w:t>w ramach Regionalnego Programu Operacyjnego Województwa Kujawsko-Pomorskiego na lata 2014-2020, Działanie 10.2.3.</w:t>
    </w:r>
  </w:p>
  <w:p>
    <w:pPr>
      <w:autoSpaceDE w:val="0"/>
      <w:autoSpaceDN w:val="0"/>
      <w:adjustRightInd w:val="0"/>
      <w:spacing w:after="0" w:line="240" w:lineRule="auto"/>
      <w:rPr>
        <w:rFonts w:cs="NimbusSanL-Regu"/>
        <w:sz w:val="20"/>
        <w:szCs w:val="20"/>
      </w:rPr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pl-PL"/>
      </w:rPr>
      <w:drawing>
        <wp:inline distT="0" distB="0" distL="0" distR="0">
          <wp:extent cx="5643245" cy="784225"/>
          <wp:effectExtent l="19050" t="0" r="0" b="0"/>
          <wp:docPr id="1" name="Obraz 7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poziom_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43349" cy="784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684"/>
    <w:multiLevelType w:val="multilevel"/>
    <w:tmpl w:val="10147684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94665"/>
    <w:multiLevelType w:val="multilevel"/>
    <w:tmpl w:val="4F59466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33F9E"/>
    <w:multiLevelType w:val="multilevel"/>
    <w:tmpl w:val="50533F9E"/>
    <w:lvl w:ilvl="0" w:tentative="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5D"/>
    <w:rsid w:val="00001F64"/>
    <w:rsid w:val="000B50A1"/>
    <w:rsid w:val="000D034B"/>
    <w:rsid w:val="000D703E"/>
    <w:rsid w:val="000D7BEB"/>
    <w:rsid w:val="000F7985"/>
    <w:rsid w:val="00141378"/>
    <w:rsid w:val="00234F6C"/>
    <w:rsid w:val="00256CA8"/>
    <w:rsid w:val="003654C1"/>
    <w:rsid w:val="00374B54"/>
    <w:rsid w:val="0044697E"/>
    <w:rsid w:val="005B6EA5"/>
    <w:rsid w:val="006179D0"/>
    <w:rsid w:val="00625FD4"/>
    <w:rsid w:val="00637563"/>
    <w:rsid w:val="00666218"/>
    <w:rsid w:val="006B5601"/>
    <w:rsid w:val="006D787E"/>
    <w:rsid w:val="006E719C"/>
    <w:rsid w:val="00795B0C"/>
    <w:rsid w:val="00797742"/>
    <w:rsid w:val="00811540"/>
    <w:rsid w:val="008B19FB"/>
    <w:rsid w:val="00A34E4A"/>
    <w:rsid w:val="00A51D5D"/>
    <w:rsid w:val="00A569F3"/>
    <w:rsid w:val="00A56EBA"/>
    <w:rsid w:val="00A90C7F"/>
    <w:rsid w:val="00AD602A"/>
    <w:rsid w:val="00B33DF1"/>
    <w:rsid w:val="00B76EE6"/>
    <w:rsid w:val="00C626F3"/>
    <w:rsid w:val="00C65838"/>
    <w:rsid w:val="00C75035"/>
    <w:rsid w:val="00CC0925"/>
    <w:rsid w:val="00D079BD"/>
    <w:rsid w:val="00DD23CF"/>
    <w:rsid w:val="00E7776A"/>
    <w:rsid w:val="00F00C87"/>
    <w:rsid w:val="6E51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10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Tekst dymka Znak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10">
    <w:name w:val="Nagłówek Znak"/>
    <w:basedOn w:val="5"/>
    <w:link w:val="4"/>
    <w:semiHidden/>
    <w:qFormat/>
    <w:uiPriority w:val="99"/>
  </w:style>
  <w:style w:type="character" w:customStyle="1" w:styleId="11">
    <w:name w:val="Stopka Znak"/>
    <w:basedOn w:val="5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268</Words>
  <Characters>1608</Characters>
  <Lines>13</Lines>
  <Paragraphs>3</Paragraphs>
  <TotalTime>18</TotalTime>
  <ScaleCrop>false</ScaleCrop>
  <LinksUpToDate>false</LinksUpToDate>
  <CharactersWithSpaces>1873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2019-05-28T10:34:00Z</dcterms:created>
  <dc:creator>Komputer</dc:creator>
  <cp:lastModifiedBy>Warsztaty 1</cp:lastModifiedBy>
  <cp:lastPrinted>2019-05-29T09:53:00Z</cp:lastPrinted>
  <dcterms:modified xsi:type="dcterms:W3CDTF">2019-10-01T19:12:32Z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